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C0" w:rsidRDefault="00682984">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4pt;margin-top:13.5pt;width:46.35pt;height:53.35pt;z-index:251658240;visibility:visible;mso-wrap-edited:f" o:allowincell="f" filled="t" fillcolor="#930">
            <v:imagedata r:id="rId7" o:title=""/>
            <w10:wrap type="topAndBottom"/>
          </v:shape>
          <o:OLEObject Type="Embed" ProgID="Word.Picture.8" ShapeID="_x0000_s1026" DrawAspect="Content" ObjectID="_1791097012" r:id="rId8"/>
        </w:object>
      </w:r>
    </w:p>
    <w:p w:rsidR="00DA3416" w:rsidRDefault="00DF46C0" w:rsidP="00656E7A">
      <w:pPr>
        <w:rPr>
          <w:rFonts w:ascii="Engravers MT" w:hAnsi="Engravers MT"/>
        </w:rPr>
      </w:pPr>
      <w:r w:rsidRPr="00DA3416">
        <w:rPr>
          <w:rFonts w:ascii="Engravers MT" w:hAnsi="Engravers MT"/>
        </w:rPr>
        <w:t>Let us serve like Jesus - Let us Journey together</w:t>
      </w:r>
    </w:p>
    <w:p w:rsidR="002C0B16" w:rsidRDefault="008D795B" w:rsidP="008D795B">
      <w:pPr>
        <w:tabs>
          <w:tab w:val="left" w:pos="4068"/>
        </w:tabs>
        <w:jc w:val="center"/>
        <w:rPr>
          <w:rFonts w:ascii="Verdana" w:hAnsi="Verdana"/>
          <w:b/>
          <w:sz w:val="28"/>
          <w:szCs w:val="28"/>
        </w:rPr>
      </w:pPr>
      <w:r>
        <w:rPr>
          <w:rFonts w:ascii="Verdana" w:hAnsi="Verdana"/>
          <w:b/>
          <w:sz w:val="28"/>
          <w:szCs w:val="28"/>
        </w:rPr>
        <w:t>Leave of Absence</w:t>
      </w:r>
    </w:p>
    <w:p w:rsidR="008D795B" w:rsidRDefault="008D795B" w:rsidP="008D795B">
      <w:pPr>
        <w:tabs>
          <w:tab w:val="left" w:pos="4068"/>
        </w:tabs>
        <w:jc w:val="center"/>
        <w:rPr>
          <w:rFonts w:ascii="Verdana" w:hAnsi="Verdana"/>
          <w:b/>
          <w:sz w:val="28"/>
          <w:szCs w:val="28"/>
        </w:rPr>
      </w:pPr>
      <w:bookmarkStart w:id="0" w:name="_GoBack"/>
      <w:bookmarkEnd w:id="0"/>
    </w:p>
    <w:p w:rsidR="008D795B" w:rsidRDefault="008D795B" w:rsidP="008D795B">
      <w:pPr>
        <w:pStyle w:val="ListParagraph"/>
        <w:numPr>
          <w:ilvl w:val="0"/>
          <w:numId w:val="9"/>
        </w:numPr>
        <w:tabs>
          <w:tab w:val="left" w:pos="4068"/>
        </w:tabs>
        <w:rPr>
          <w:rFonts w:ascii="Verdana" w:hAnsi="Verdana"/>
          <w:sz w:val="24"/>
          <w:szCs w:val="24"/>
        </w:rPr>
      </w:pPr>
      <w:r>
        <w:rPr>
          <w:rFonts w:ascii="Verdana" w:hAnsi="Verdana"/>
          <w:sz w:val="24"/>
          <w:szCs w:val="24"/>
        </w:rPr>
        <w:t xml:space="preserve">A </w:t>
      </w:r>
      <w:r w:rsidRPr="008D795B">
        <w:rPr>
          <w:rFonts w:ascii="Verdana" w:hAnsi="Verdana"/>
          <w:b/>
          <w:sz w:val="24"/>
          <w:szCs w:val="24"/>
        </w:rPr>
        <w:t>Leave of Absence</w:t>
      </w:r>
      <w:r w:rsidRPr="008D795B">
        <w:rPr>
          <w:rFonts w:ascii="Verdana" w:hAnsi="Verdana"/>
          <w:sz w:val="24"/>
          <w:szCs w:val="24"/>
        </w:rPr>
        <w:t xml:space="preserve"> (GC 56.1) is initiated by one who is an Aspirant, Inquirer, or Affiliate, and who cannot, at this time, participate in the life of the fraternity for some reason acceptable to the Council. </w:t>
      </w:r>
      <w:r>
        <w:rPr>
          <w:rFonts w:ascii="Verdana" w:hAnsi="Verdana"/>
          <w:sz w:val="24"/>
          <w:szCs w:val="24"/>
        </w:rPr>
        <w:t>(</w:t>
      </w:r>
      <w:r w:rsidRPr="008D795B">
        <w:rPr>
          <w:rFonts w:ascii="Verdana" w:hAnsi="Verdana"/>
          <w:sz w:val="24"/>
          <w:szCs w:val="24"/>
        </w:rPr>
        <w:t>A Leave of Absence cannot be requested by one who is a Candidate or is professed; such a one should consider a Temporary Withdrawal.</w:t>
      </w:r>
      <w:r>
        <w:rPr>
          <w:rFonts w:ascii="Verdana" w:hAnsi="Verdana"/>
          <w:sz w:val="24"/>
          <w:szCs w:val="24"/>
        </w:rPr>
        <w:t>)</w:t>
      </w:r>
      <w:r w:rsidRPr="008D795B">
        <w:rPr>
          <w:rFonts w:ascii="Verdana" w:hAnsi="Verdana"/>
          <w:sz w:val="24"/>
          <w:szCs w:val="24"/>
        </w:rPr>
        <w:t xml:space="preserve"> Council should have an open communication with the person to determine the reasons for the request. </w:t>
      </w:r>
    </w:p>
    <w:p w:rsidR="008D795B" w:rsidRDefault="008D795B" w:rsidP="008D795B">
      <w:pPr>
        <w:pStyle w:val="ListParagraph"/>
        <w:tabs>
          <w:tab w:val="left" w:pos="4068"/>
        </w:tabs>
        <w:rPr>
          <w:rFonts w:ascii="Verdana" w:hAnsi="Verdana"/>
          <w:sz w:val="24"/>
          <w:szCs w:val="24"/>
        </w:rPr>
      </w:pPr>
    </w:p>
    <w:p w:rsidR="008D795B"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 xml:space="preserve">The person submits a written request for Leave of Absence to the Council, along with reason(s), which Council then evaluates and acts upon. </w:t>
      </w:r>
    </w:p>
    <w:p w:rsidR="008D795B" w:rsidRPr="008D795B" w:rsidRDefault="008D795B" w:rsidP="008D795B">
      <w:pPr>
        <w:pStyle w:val="ListParagraph"/>
        <w:rPr>
          <w:rFonts w:ascii="Verdana" w:hAnsi="Verdana"/>
          <w:sz w:val="24"/>
          <w:szCs w:val="24"/>
        </w:rPr>
      </w:pPr>
    </w:p>
    <w:p w:rsidR="008D795B"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 xml:space="preserve">Use of this status is discouraged if the person’s behavior or personality is the reason to seek a separation; rather, Council should pursue an </w:t>
      </w:r>
      <w:r>
        <w:rPr>
          <w:rFonts w:ascii="Verdana" w:hAnsi="Verdana"/>
          <w:sz w:val="24"/>
          <w:szCs w:val="24"/>
        </w:rPr>
        <w:t>“</w:t>
      </w:r>
      <w:r w:rsidRPr="008D795B">
        <w:rPr>
          <w:rFonts w:ascii="Verdana" w:hAnsi="Verdana"/>
          <w:sz w:val="24"/>
          <w:szCs w:val="24"/>
        </w:rPr>
        <w:t>Asked to leave</w:t>
      </w:r>
      <w:r>
        <w:rPr>
          <w:rFonts w:ascii="Verdana" w:hAnsi="Verdana"/>
          <w:sz w:val="24"/>
          <w:szCs w:val="24"/>
        </w:rPr>
        <w:t>”</w:t>
      </w:r>
      <w:r w:rsidRPr="008D795B">
        <w:rPr>
          <w:rFonts w:ascii="Verdana" w:hAnsi="Verdana"/>
          <w:sz w:val="24"/>
          <w:szCs w:val="24"/>
        </w:rPr>
        <w:t xml:space="preserve"> </w:t>
      </w:r>
      <w:r>
        <w:rPr>
          <w:rFonts w:ascii="Verdana" w:hAnsi="Verdana"/>
          <w:sz w:val="24"/>
          <w:szCs w:val="24"/>
        </w:rPr>
        <w:t>action</w:t>
      </w:r>
      <w:r w:rsidRPr="008D795B">
        <w:rPr>
          <w:rFonts w:ascii="Verdana" w:hAnsi="Verdana"/>
          <w:sz w:val="24"/>
          <w:szCs w:val="24"/>
        </w:rPr>
        <w:t xml:space="preserve">. </w:t>
      </w:r>
    </w:p>
    <w:p w:rsidR="008D795B" w:rsidRPr="008D795B" w:rsidRDefault="008D795B" w:rsidP="008D795B">
      <w:pPr>
        <w:pStyle w:val="ListParagraph"/>
        <w:rPr>
          <w:rFonts w:ascii="Verdana" w:hAnsi="Verdana"/>
          <w:sz w:val="24"/>
          <w:szCs w:val="24"/>
        </w:rPr>
      </w:pPr>
    </w:p>
    <w:p w:rsidR="004957FE"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 xml:space="preserve">If granted, the Leave is considered to be temporary, so the fraternity needs to continue to maintain communication with the person. </w:t>
      </w:r>
    </w:p>
    <w:p w:rsidR="004957FE" w:rsidRPr="004957FE" w:rsidRDefault="004957FE" w:rsidP="004957FE">
      <w:pPr>
        <w:pStyle w:val="ListParagraph"/>
        <w:rPr>
          <w:rFonts w:ascii="Verdana" w:hAnsi="Verdana"/>
          <w:sz w:val="24"/>
          <w:szCs w:val="24"/>
        </w:rPr>
      </w:pPr>
    </w:p>
    <w:p w:rsidR="004957FE"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 xml:space="preserve">If the leave is to become permanent, the person should make a request for Voluntary Withdrawal or may change this request to Voluntary Withdrawal. </w:t>
      </w:r>
    </w:p>
    <w:p w:rsidR="004957FE" w:rsidRPr="004957FE" w:rsidRDefault="004957FE" w:rsidP="004957FE">
      <w:pPr>
        <w:pStyle w:val="ListParagraph"/>
        <w:rPr>
          <w:rFonts w:ascii="Verdana" w:hAnsi="Verdana"/>
          <w:sz w:val="24"/>
          <w:szCs w:val="24"/>
        </w:rPr>
      </w:pPr>
    </w:p>
    <w:p w:rsidR="004957FE"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 xml:space="preserve">Council may permit such an individual to attend gatherings and take part in activities on a limited basis if s/he applies to be a Visitor or an Affiliate. </w:t>
      </w:r>
    </w:p>
    <w:p w:rsidR="004957FE" w:rsidRPr="004957FE" w:rsidRDefault="004957FE" w:rsidP="004957FE">
      <w:pPr>
        <w:pStyle w:val="ListParagraph"/>
        <w:rPr>
          <w:rFonts w:ascii="Verdana" w:hAnsi="Verdana"/>
          <w:sz w:val="24"/>
          <w:szCs w:val="24"/>
        </w:rPr>
      </w:pPr>
    </w:p>
    <w:p w:rsidR="004957FE"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To do so the person must make a written request to continue to attend gatherings in one of these roles and include the reasons for doing so, which Council must act upo</w:t>
      </w:r>
      <w:r w:rsidR="004957FE">
        <w:rPr>
          <w:rFonts w:ascii="Verdana" w:hAnsi="Verdana"/>
          <w:sz w:val="24"/>
          <w:szCs w:val="24"/>
        </w:rPr>
        <w:t>n for it to be allowed</w:t>
      </w:r>
      <w:r w:rsidRPr="008D795B">
        <w:rPr>
          <w:rFonts w:ascii="Verdana" w:hAnsi="Verdana"/>
          <w:sz w:val="24"/>
          <w:szCs w:val="24"/>
        </w:rPr>
        <w:t xml:space="preserve">. </w:t>
      </w:r>
    </w:p>
    <w:p w:rsidR="004957FE" w:rsidRPr="004957FE" w:rsidRDefault="004957FE" w:rsidP="004957FE">
      <w:pPr>
        <w:pStyle w:val="ListParagraph"/>
        <w:rPr>
          <w:rFonts w:ascii="Verdana" w:hAnsi="Verdana"/>
          <w:sz w:val="24"/>
          <w:szCs w:val="24"/>
        </w:rPr>
      </w:pPr>
    </w:p>
    <w:p w:rsidR="004957FE"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 xml:space="preserve">One whose status is Leave of Absence may make a written request to return as an active member of the fraternity and include reasons for the request (GC 57.1). </w:t>
      </w:r>
    </w:p>
    <w:p w:rsidR="004957FE" w:rsidRPr="004957FE" w:rsidRDefault="004957FE" w:rsidP="004957FE">
      <w:pPr>
        <w:pStyle w:val="ListParagraph"/>
        <w:rPr>
          <w:rFonts w:ascii="Verdana" w:hAnsi="Verdana"/>
          <w:sz w:val="24"/>
          <w:szCs w:val="24"/>
        </w:rPr>
      </w:pPr>
    </w:p>
    <w:p w:rsidR="004957FE" w:rsidRDefault="008D795B" w:rsidP="008D795B">
      <w:pPr>
        <w:pStyle w:val="ListParagraph"/>
        <w:numPr>
          <w:ilvl w:val="0"/>
          <w:numId w:val="9"/>
        </w:numPr>
        <w:tabs>
          <w:tab w:val="left" w:pos="4068"/>
        </w:tabs>
        <w:rPr>
          <w:rFonts w:ascii="Verdana" w:hAnsi="Verdana"/>
          <w:sz w:val="24"/>
          <w:szCs w:val="24"/>
        </w:rPr>
      </w:pPr>
      <w:r w:rsidRPr="008D795B">
        <w:rPr>
          <w:rFonts w:ascii="Verdana" w:hAnsi="Verdana"/>
          <w:sz w:val="24"/>
          <w:szCs w:val="24"/>
        </w:rPr>
        <w:t xml:space="preserve">After Council and Spiritual Assistant meet with the person and examine the reasons offered, Council evaluates whether the causes which led to the leave can be considered as overcome (GC 57.2) and assesses if there are any other reasons </w:t>
      </w:r>
      <w:r w:rsidRPr="008D795B">
        <w:rPr>
          <w:rFonts w:ascii="Verdana" w:hAnsi="Verdana"/>
          <w:sz w:val="24"/>
          <w:szCs w:val="24"/>
        </w:rPr>
        <w:lastRenderedPageBreak/>
        <w:t>which may have arisen since the Leave was granted that would i</w:t>
      </w:r>
      <w:r w:rsidR="004957FE">
        <w:rPr>
          <w:rFonts w:ascii="Verdana" w:hAnsi="Verdana"/>
          <w:sz w:val="24"/>
          <w:szCs w:val="24"/>
        </w:rPr>
        <w:t>mpede the person’s return. If none</w:t>
      </w:r>
      <w:r w:rsidRPr="008D795B">
        <w:rPr>
          <w:rFonts w:ascii="Verdana" w:hAnsi="Verdana"/>
          <w:sz w:val="24"/>
          <w:szCs w:val="24"/>
        </w:rPr>
        <w:t xml:space="preserve">, it may readmit him/her and the decision is recorded in the proceedings of the fraternity. </w:t>
      </w:r>
    </w:p>
    <w:p w:rsidR="004957FE" w:rsidRPr="004957FE" w:rsidRDefault="004957FE" w:rsidP="004957FE">
      <w:pPr>
        <w:pStyle w:val="ListParagraph"/>
        <w:rPr>
          <w:rFonts w:ascii="Verdana" w:hAnsi="Verdana"/>
          <w:sz w:val="24"/>
          <w:szCs w:val="24"/>
        </w:rPr>
      </w:pPr>
    </w:p>
    <w:p w:rsidR="008D795B" w:rsidRPr="004957FE" w:rsidRDefault="004957FE" w:rsidP="004957FE">
      <w:pPr>
        <w:pStyle w:val="ListParagraph"/>
        <w:tabs>
          <w:tab w:val="left" w:pos="4068"/>
        </w:tabs>
        <w:jc w:val="both"/>
        <w:rPr>
          <w:rFonts w:ascii="Verdana" w:hAnsi="Verdana"/>
          <w:sz w:val="24"/>
          <w:szCs w:val="24"/>
        </w:rPr>
      </w:pPr>
      <w:r>
        <w:rPr>
          <w:rFonts w:ascii="Verdana" w:hAnsi="Verdana"/>
          <w:sz w:val="24"/>
          <w:szCs w:val="24"/>
        </w:rPr>
        <w:t>10</w:t>
      </w:r>
      <w:proofErr w:type="gramStart"/>
      <w:r>
        <w:rPr>
          <w:rFonts w:ascii="Verdana" w:hAnsi="Verdana"/>
          <w:sz w:val="24"/>
          <w:szCs w:val="24"/>
        </w:rPr>
        <w:t>.</w:t>
      </w:r>
      <w:r w:rsidR="008D795B" w:rsidRPr="004957FE">
        <w:rPr>
          <w:rFonts w:ascii="Verdana" w:hAnsi="Verdana"/>
          <w:sz w:val="24"/>
          <w:szCs w:val="24"/>
        </w:rPr>
        <w:t>If</w:t>
      </w:r>
      <w:proofErr w:type="gramEnd"/>
      <w:r w:rsidR="008D795B" w:rsidRPr="004957FE">
        <w:rPr>
          <w:rFonts w:ascii="Verdana" w:hAnsi="Verdana"/>
          <w:sz w:val="24"/>
          <w:szCs w:val="24"/>
        </w:rPr>
        <w:t xml:space="preserve"> the person was an Aspirant or Inquirer, s/he returns to the beginning of that phase of Initial Formation in which s/he was prior to withdrawing</w:t>
      </w:r>
      <w:r w:rsidRPr="004957FE">
        <w:rPr>
          <w:rFonts w:ascii="Verdana" w:hAnsi="Verdana"/>
          <w:sz w:val="24"/>
          <w:szCs w:val="24"/>
        </w:rPr>
        <w:t>.</w:t>
      </w:r>
    </w:p>
    <w:sectPr w:rsidR="008D795B" w:rsidRPr="004957FE"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FAB" w:rsidRDefault="00F82FAB" w:rsidP="00DF46C0">
      <w:pPr>
        <w:spacing w:after="0" w:line="240" w:lineRule="auto"/>
      </w:pPr>
      <w:r>
        <w:separator/>
      </w:r>
    </w:p>
  </w:endnote>
  <w:endnote w:type="continuationSeparator" w:id="0">
    <w:p w:rsidR="00F82FAB" w:rsidRDefault="00F82FAB" w:rsidP="00D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FAB" w:rsidRDefault="00F82FAB" w:rsidP="00DF46C0">
      <w:pPr>
        <w:spacing w:after="0" w:line="240" w:lineRule="auto"/>
      </w:pPr>
      <w:r>
        <w:separator/>
      </w:r>
    </w:p>
  </w:footnote>
  <w:footnote w:type="continuationSeparator" w:id="0">
    <w:p w:rsidR="00F82FAB" w:rsidRDefault="00F82FAB" w:rsidP="00DF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84" w:rsidRDefault="00682984" w:rsidP="00682984">
    <w:pPr>
      <w:pStyle w:val="Header"/>
      <w:rPr>
        <w:rFonts w:ascii="Verdana" w:hAnsi="Verdana"/>
        <w:sz w:val="24"/>
        <w:szCs w:val="24"/>
      </w:rPr>
    </w:pPr>
    <w:r w:rsidRPr="00AC699D">
      <w:rPr>
        <w:rFonts w:ascii="Verdana" w:hAnsi="Verdana"/>
        <w:sz w:val="24"/>
        <w:szCs w:val="24"/>
      </w:rPr>
      <w:t>SKDRF Policies &amp; Procedures with Forms (2024-2025)</w:t>
    </w:r>
  </w:p>
  <w:p w:rsidR="00682984" w:rsidRPr="001B4AAE" w:rsidRDefault="00682984" w:rsidP="00682984">
    <w:pPr>
      <w:pStyle w:val="Header"/>
      <w:rPr>
        <w:rFonts w:ascii="Verdana" w:hAnsi="Verdana"/>
        <w:sz w:val="24"/>
        <w:szCs w:val="24"/>
      </w:rPr>
    </w:pPr>
    <w:r>
      <w:rPr>
        <w:rFonts w:ascii="Verdana" w:hAnsi="Verdana"/>
        <w:sz w:val="24"/>
        <w:szCs w:val="24"/>
      </w:rPr>
      <w:t>(Integral Part of SKDRF Guidelines)                                       “LOCAL: MEMBERSHIP”</w:t>
    </w:r>
  </w:p>
  <w:p w:rsidR="00DF46C0" w:rsidRDefault="00DF4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7EC2FE"/>
    <w:lvl w:ilvl="0">
      <w:numFmt w:val="decimal"/>
      <w:lvlText w:val="*"/>
      <w:lvlJc w:val="left"/>
    </w:lvl>
  </w:abstractNum>
  <w:abstractNum w:abstractNumId="1" w15:restartNumberingAfterBreak="0">
    <w:nsid w:val="004343E9"/>
    <w:multiLevelType w:val="hybridMultilevel"/>
    <w:tmpl w:val="6130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5C4"/>
    <w:multiLevelType w:val="hybridMultilevel"/>
    <w:tmpl w:val="A600E56E"/>
    <w:lvl w:ilvl="0" w:tplc="5748F488">
      <w:start w:val="1"/>
      <w:numFmt w:val="decimal"/>
      <w:lvlText w:val="%1)"/>
      <w:lvlJc w:val="left"/>
      <w:pPr>
        <w:ind w:left="9180" w:hanging="360"/>
      </w:pPr>
      <w:rPr>
        <w:rFonts w:hint="default"/>
      </w:rPr>
    </w:lvl>
    <w:lvl w:ilvl="1" w:tplc="04090019">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3" w15:restartNumberingAfterBreak="0">
    <w:nsid w:val="3E256020"/>
    <w:multiLevelType w:val="hybridMultilevel"/>
    <w:tmpl w:val="DFF41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6B0CFBA">
      <w:start w:val="1"/>
      <w:numFmt w:val="decimal"/>
      <w:lvlText w:val="%3)"/>
      <w:lvlJc w:val="right"/>
      <w:pPr>
        <w:ind w:left="2160" w:hanging="180"/>
      </w:pPr>
      <w:rPr>
        <w:rFonts w:ascii="Verdana" w:eastAsiaTheme="minorHAnsi" w:hAnsi="Verdana" w:cstheme="minorBidi"/>
      </w:rPr>
    </w:lvl>
    <w:lvl w:ilvl="3" w:tplc="44968B96">
      <w:start w:val="1"/>
      <w:numFmt w:val="decimal"/>
      <w:lvlText w:val="%4)"/>
      <w:lvlJc w:val="left"/>
      <w:pPr>
        <w:ind w:left="2880" w:hanging="360"/>
      </w:pPr>
      <w:rPr>
        <w:rFonts w:hint="default"/>
      </w:rPr>
    </w:lvl>
    <w:lvl w:ilvl="4" w:tplc="4C7A77F8">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4773"/>
    <w:multiLevelType w:val="hybridMultilevel"/>
    <w:tmpl w:val="56602054"/>
    <w:lvl w:ilvl="0" w:tplc="A880CE14">
      <w:start w:val="1"/>
      <w:numFmt w:val="decimal"/>
      <w:lvlText w:val="%1."/>
      <w:lvlJc w:val="left"/>
      <w:pPr>
        <w:ind w:left="720" w:hanging="360"/>
      </w:pPr>
      <w:rPr>
        <w:rFonts w:ascii="Verdana" w:hAnsi="Verdana" w:hint="default"/>
        <w:sz w:val="24"/>
        <w:szCs w:val="24"/>
      </w:rPr>
    </w:lvl>
    <w:lvl w:ilvl="1" w:tplc="DC86A872">
      <w:start w:val="1"/>
      <w:numFmt w:val="decimal"/>
      <w:lvlText w:val="%2."/>
      <w:lvlJc w:val="left"/>
      <w:pPr>
        <w:ind w:left="1440" w:hanging="360"/>
      </w:pPr>
      <w:rPr>
        <w:rFonts w:ascii="Verdana" w:eastAsiaTheme="minorHAnsi" w:hAnsi="Verdana" w:cstheme="minorBidi" w:hint="default"/>
      </w:rPr>
    </w:lvl>
    <w:lvl w:ilvl="2" w:tplc="3DC875C2">
      <w:start w:val="1"/>
      <w:numFmt w:val="lowerLetter"/>
      <w:lvlText w:val="%3."/>
      <w:lvlJc w:val="right"/>
      <w:pPr>
        <w:ind w:left="2160" w:hanging="180"/>
      </w:pPr>
      <w:rPr>
        <w:rFonts w:ascii="Verdana" w:eastAsiaTheme="minorHAnsi" w:hAnsi="Verdana" w:cstheme="minorBidi"/>
        <w:b w:val="0"/>
      </w:rPr>
    </w:lvl>
    <w:lvl w:ilvl="3" w:tplc="C1543670">
      <w:start w:val="1"/>
      <w:numFmt w:val="lowerLetter"/>
      <w:lvlText w:val="%4."/>
      <w:lvlJc w:val="left"/>
      <w:pPr>
        <w:ind w:left="2880" w:hanging="360"/>
      </w:pPr>
      <w:rPr>
        <w:rFonts w:ascii="Verdana" w:eastAsiaTheme="minorHAnsi" w:hAnsi="Verdana" w:cstheme="minorBidi"/>
      </w:rPr>
    </w:lvl>
    <w:lvl w:ilvl="4" w:tplc="19D2FE64">
      <w:start w:val="2"/>
      <w:numFmt w:val="decimal"/>
      <w:lvlText w:val="(%5)"/>
      <w:lvlJc w:val="left"/>
      <w:pPr>
        <w:ind w:left="4230" w:hanging="720"/>
      </w:pPr>
      <w:rPr>
        <w:rFonts w:hint="default"/>
      </w:rPr>
    </w:lvl>
    <w:lvl w:ilvl="5" w:tplc="EA765B6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E25B4"/>
    <w:multiLevelType w:val="hybridMultilevel"/>
    <w:tmpl w:val="166A69FC"/>
    <w:lvl w:ilvl="0" w:tplc="4D4E2A44">
      <w:start w:val="1"/>
      <w:numFmt w:val="decimal"/>
      <w:lvlText w:val="%1."/>
      <w:lvlJc w:val="left"/>
      <w:pPr>
        <w:ind w:left="1152" w:hanging="360"/>
      </w:pPr>
      <w:rPr>
        <w:rFonts w:ascii="Verdana" w:eastAsiaTheme="minorHAnsi" w:hAnsi="Verdana" w:cstheme="minorBidi"/>
      </w:rPr>
    </w:lvl>
    <w:lvl w:ilvl="1" w:tplc="04090019">
      <w:start w:val="1"/>
      <w:numFmt w:val="lowerLetter"/>
      <w:lvlText w:val="%2."/>
      <w:lvlJc w:val="left"/>
      <w:pPr>
        <w:ind w:left="1440" w:hanging="360"/>
      </w:pPr>
    </w:lvl>
    <w:lvl w:ilvl="2" w:tplc="2794A354">
      <w:start w:val="10"/>
      <w:numFmt w:val="decimal"/>
      <w:lvlText w:val="%3"/>
      <w:lvlJc w:val="left"/>
      <w:pPr>
        <w:ind w:left="2340" w:hanging="360"/>
      </w:pPr>
      <w:rPr>
        <w:rFonts w:hint="default"/>
      </w:rPr>
    </w:lvl>
    <w:lvl w:ilvl="3" w:tplc="2BC47E1E">
      <w:start w:val="1"/>
      <w:numFmt w:val="decimal"/>
      <w:lvlText w:val="%4)"/>
      <w:lvlJc w:val="left"/>
      <w:pPr>
        <w:ind w:left="2880" w:hanging="360"/>
      </w:pPr>
      <w:rPr>
        <w:rFonts w:hint="default"/>
      </w:rPr>
    </w:lvl>
    <w:lvl w:ilvl="4" w:tplc="B09A8F9C">
      <w:start w:val="1"/>
      <w:numFmt w:val="lowerLetter"/>
      <w:lvlText w:val="(%5)"/>
      <w:lvlJc w:val="left"/>
      <w:pPr>
        <w:ind w:left="3960" w:hanging="720"/>
      </w:pPr>
      <w:rPr>
        <w:rFonts w:hint="default"/>
      </w:rPr>
    </w:lvl>
    <w:lvl w:ilvl="5" w:tplc="8A625D6A">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B6B51"/>
    <w:multiLevelType w:val="hybridMultilevel"/>
    <w:tmpl w:val="278A3ED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6B4368"/>
    <w:multiLevelType w:val="hybridMultilevel"/>
    <w:tmpl w:val="CC9625B0"/>
    <w:lvl w:ilvl="0" w:tplc="7C2060C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lvlOverride w:ilvl="0">
      <w:lvl w:ilvl="0">
        <w:start w:val="1"/>
        <w:numFmt w:val="bullet"/>
        <w:lvlText w:val="à"/>
        <w:legacy w:legacy="1" w:legacySpace="0" w:legacyIndent="360"/>
        <w:lvlJc w:val="left"/>
        <w:pPr>
          <w:ind w:left="1800" w:hanging="360"/>
        </w:pPr>
        <w:rPr>
          <w:rFonts w:ascii="Symbol" w:hAnsi="Symbol" w:hint="default"/>
        </w:rPr>
      </w:lvl>
    </w:lvlOverride>
  </w:num>
  <w:num w:numId="2">
    <w:abstractNumId w:val="4"/>
  </w:num>
  <w:num w:numId="3">
    <w:abstractNumId w:val="6"/>
  </w:num>
  <w:num w:numId="4">
    <w:abstractNumId w:val="5"/>
  </w:num>
  <w:num w:numId="5">
    <w:abstractNumId w:val="7"/>
  </w:num>
  <w:num w:numId="6">
    <w:abstractNumId w:val="3"/>
  </w:num>
  <w:num w:numId="7">
    <w:abstractNumId w:val="4"/>
    <w:lvlOverride w:ilvl="0">
      <w:lvl w:ilvl="0" w:tplc="A880CE14">
        <w:start w:val="1"/>
        <w:numFmt w:val="decimal"/>
        <w:lvlText w:val="%1."/>
        <w:lvlJc w:val="left"/>
        <w:pPr>
          <w:ind w:left="720" w:hanging="360"/>
        </w:pPr>
        <w:rPr>
          <w:rFonts w:hint="default"/>
        </w:rPr>
      </w:lvl>
    </w:lvlOverride>
    <w:lvlOverride w:ilvl="1">
      <w:lvl w:ilvl="1" w:tplc="DC86A872">
        <w:start w:val="1"/>
        <w:numFmt w:val="decimal"/>
        <w:lvlText w:val="%2."/>
        <w:lvlJc w:val="left"/>
        <w:pPr>
          <w:ind w:left="1440" w:hanging="360"/>
        </w:pPr>
        <w:rPr>
          <w:rFonts w:ascii="Verdana" w:eastAsiaTheme="minorHAnsi" w:hAnsi="Verdana" w:cstheme="minorBidi" w:hint="default"/>
        </w:rPr>
      </w:lvl>
    </w:lvlOverride>
    <w:lvlOverride w:ilvl="2">
      <w:lvl w:ilvl="2" w:tplc="3DC875C2">
        <w:start w:val="1"/>
        <w:numFmt w:val="lowerLetter"/>
        <w:lvlText w:val="%3."/>
        <w:lvlJc w:val="right"/>
        <w:pPr>
          <w:ind w:left="2160" w:hanging="180"/>
        </w:pPr>
        <w:rPr>
          <w:rFonts w:ascii="Verdana" w:eastAsiaTheme="minorHAnsi" w:hAnsi="Verdana" w:cstheme="minorBidi" w:hint="default"/>
        </w:rPr>
      </w:lvl>
    </w:lvlOverride>
    <w:lvlOverride w:ilvl="3">
      <w:lvl w:ilvl="3" w:tplc="C1543670">
        <w:start w:val="1"/>
        <w:numFmt w:val="decimal"/>
        <w:lvlText w:val="%4)"/>
        <w:lvlJc w:val="left"/>
        <w:pPr>
          <w:ind w:left="2880" w:hanging="360"/>
        </w:pPr>
        <w:rPr>
          <w:rFonts w:ascii="Verdana" w:eastAsiaTheme="minorHAnsi" w:hAnsi="Verdana" w:cstheme="minorBidi" w:hint="default"/>
        </w:rPr>
      </w:lvl>
    </w:lvlOverride>
    <w:lvlOverride w:ilvl="4">
      <w:lvl w:ilvl="4" w:tplc="19D2FE64">
        <w:start w:val="2"/>
        <w:numFmt w:val="none"/>
        <w:lvlText w:val="(a)"/>
        <w:lvlJc w:val="left"/>
        <w:pPr>
          <w:ind w:left="3960" w:hanging="720"/>
        </w:pPr>
        <w:rPr>
          <w:rFonts w:hint="default"/>
        </w:rPr>
      </w:lvl>
    </w:lvlOverride>
    <w:lvlOverride w:ilvl="5">
      <w:lvl w:ilvl="5" w:tplc="EA765B6C">
        <w:start w:val="1"/>
        <w:numFmt w:val="none"/>
        <w:lvlText w:val="%6(1)"/>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0"/>
    <w:rsid w:val="00002402"/>
    <w:rsid w:val="00003943"/>
    <w:rsid w:val="00036C07"/>
    <w:rsid w:val="000F62C8"/>
    <w:rsid w:val="001F1147"/>
    <w:rsid w:val="001F6890"/>
    <w:rsid w:val="00295C4C"/>
    <w:rsid w:val="002B363C"/>
    <w:rsid w:val="002C0B16"/>
    <w:rsid w:val="00405962"/>
    <w:rsid w:val="0041026B"/>
    <w:rsid w:val="004409CA"/>
    <w:rsid w:val="004629C8"/>
    <w:rsid w:val="004957FE"/>
    <w:rsid w:val="0056449B"/>
    <w:rsid w:val="00581C15"/>
    <w:rsid w:val="005A0830"/>
    <w:rsid w:val="005D4602"/>
    <w:rsid w:val="005D6C64"/>
    <w:rsid w:val="00630454"/>
    <w:rsid w:val="00656E7A"/>
    <w:rsid w:val="00682984"/>
    <w:rsid w:val="007E139B"/>
    <w:rsid w:val="00875057"/>
    <w:rsid w:val="0087679A"/>
    <w:rsid w:val="00880C79"/>
    <w:rsid w:val="008D795B"/>
    <w:rsid w:val="0092621F"/>
    <w:rsid w:val="00967912"/>
    <w:rsid w:val="00A55030"/>
    <w:rsid w:val="00A6617F"/>
    <w:rsid w:val="00AE42BA"/>
    <w:rsid w:val="00B363A8"/>
    <w:rsid w:val="00B60950"/>
    <w:rsid w:val="00B806EE"/>
    <w:rsid w:val="00BA0D0B"/>
    <w:rsid w:val="00C57169"/>
    <w:rsid w:val="00CC0C76"/>
    <w:rsid w:val="00CC1E61"/>
    <w:rsid w:val="00D104B5"/>
    <w:rsid w:val="00D703B0"/>
    <w:rsid w:val="00DA3416"/>
    <w:rsid w:val="00DF46C0"/>
    <w:rsid w:val="00E11159"/>
    <w:rsid w:val="00ED5150"/>
    <w:rsid w:val="00F8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7E94DE-35BE-4485-BD78-A01E09A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C0"/>
  </w:style>
  <w:style w:type="paragraph" w:styleId="Footer">
    <w:name w:val="footer"/>
    <w:basedOn w:val="Normal"/>
    <w:link w:val="FooterChar"/>
    <w:uiPriority w:val="99"/>
    <w:unhideWhenUsed/>
    <w:rsid w:val="00DF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C0"/>
  </w:style>
  <w:style w:type="character" w:styleId="FootnoteReference">
    <w:name w:val="footnote reference"/>
    <w:semiHidden/>
    <w:rsid w:val="00656E7A"/>
    <w:rPr>
      <w:sz w:val="20"/>
      <w:vertAlign w:val="superscript"/>
    </w:rPr>
  </w:style>
  <w:style w:type="paragraph" w:customStyle="1" w:styleId="Catatan">
    <w:name w:val="Catatan"/>
    <w:basedOn w:val="Normal"/>
    <w:rsid w:val="00656E7A"/>
    <w:pPr>
      <w:widowControl w:val="0"/>
      <w:tabs>
        <w:tab w:val="left" w:pos="0"/>
        <w:tab w:val="left" w:pos="280"/>
        <w:tab w:val="left" w:pos="560"/>
        <w:tab w:val="right" w:pos="6140"/>
        <w:tab w:val="right" w:pos="8280"/>
      </w:tabs>
      <w:spacing w:after="0" w:line="240" w:lineRule="auto"/>
      <w:ind w:left="280" w:hanging="280"/>
      <w:jc w:val="both"/>
    </w:pPr>
    <w:rPr>
      <w:rFonts w:ascii="Times New Roman" w:eastAsia="Times New Roman" w:hAnsi="Times New Roman" w:cs="Times New Roman"/>
      <w:sz w:val="18"/>
      <w:szCs w:val="20"/>
    </w:rPr>
  </w:style>
  <w:style w:type="paragraph" w:styleId="ListParagraph">
    <w:name w:val="List Paragraph"/>
    <w:basedOn w:val="Normal"/>
    <w:uiPriority w:val="34"/>
    <w:qFormat/>
    <w:rsid w:val="002C0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2024-10-01T20:22:00Z</dcterms:created>
  <dcterms:modified xsi:type="dcterms:W3CDTF">2024-10-22T14:10:00Z</dcterms:modified>
</cp:coreProperties>
</file>